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FC" w:rsidRDefault="00F80BB5">
      <w:pPr>
        <w:jc w:val="center"/>
        <w:rPr>
          <w:rFonts w:eastAsia="Times New Roman" w:cs="Times New Roman"/>
          <w:bCs/>
          <w:color w:val="000000"/>
          <w:spacing w:val="1"/>
          <w:sz w:val="26"/>
          <w:szCs w:val="26"/>
        </w:rPr>
      </w:pPr>
      <w:bookmarkStart w:id="0" w:name="_page_558_0"/>
      <w:bookmarkStart w:id="1" w:name="_GoBack"/>
      <w:bookmarkEnd w:id="1"/>
      <w:r>
        <w:rPr>
          <w:rFonts w:eastAsia="Times New Roman" w:cs="Times New Roman"/>
          <w:bCs/>
          <w:color w:val="000000"/>
          <w:spacing w:val="1"/>
          <w:sz w:val="26"/>
          <w:szCs w:val="26"/>
        </w:rPr>
        <w:t>Муниципального бюджетного образовательного учреждения</w:t>
      </w:r>
    </w:p>
    <w:p w:rsidR="006C35FC" w:rsidRDefault="00F80BB5">
      <w:pPr>
        <w:jc w:val="center"/>
        <w:rPr>
          <w:rFonts w:eastAsia="Times New Roman" w:cs="Times New Roman"/>
          <w:bCs/>
          <w:color w:val="000000"/>
          <w:spacing w:val="1"/>
          <w:sz w:val="26"/>
          <w:szCs w:val="26"/>
        </w:rPr>
      </w:pPr>
      <w:r>
        <w:rPr>
          <w:rFonts w:eastAsia="Times New Roman" w:cs="Times New Roman"/>
          <w:bCs/>
          <w:color w:val="000000"/>
          <w:spacing w:val="1"/>
          <w:sz w:val="26"/>
          <w:szCs w:val="26"/>
        </w:rPr>
        <w:t xml:space="preserve">«Средняя общеобразовательная школа № 7 </w:t>
      </w:r>
    </w:p>
    <w:p w:rsidR="006C35FC" w:rsidRDefault="00F80BB5">
      <w:pPr>
        <w:jc w:val="center"/>
        <w:rPr>
          <w:rFonts w:eastAsia="Times New Roman" w:cs="Times New Roman"/>
          <w:bCs/>
          <w:color w:val="000000"/>
          <w:spacing w:val="1"/>
          <w:sz w:val="26"/>
          <w:szCs w:val="26"/>
        </w:rPr>
      </w:pPr>
      <w:r>
        <w:rPr>
          <w:rFonts w:eastAsia="Times New Roman" w:cs="Times New Roman"/>
          <w:bCs/>
          <w:color w:val="000000"/>
          <w:spacing w:val="1"/>
          <w:sz w:val="26"/>
          <w:szCs w:val="26"/>
        </w:rPr>
        <w:t>имени Героя Советского Союза Петра Акимовича Рубанова»</w:t>
      </w: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F80BB5">
      <w:pPr>
        <w:spacing w:line="240" w:lineRule="exact"/>
        <w:jc w:val="righ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Приложение 1 </w:t>
      </w:r>
    </w:p>
    <w:p w:rsidR="006C35FC" w:rsidRDefault="00F80BB5">
      <w:pPr>
        <w:spacing w:line="240" w:lineRule="exact"/>
        <w:jc w:val="righ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к основной </w:t>
      </w:r>
      <w:r>
        <w:rPr>
          <w:rFonts w:eastAsia="Times New Roman" w:cs="Times New Roman"/>
          <w:sz w:val="26"/>
          <w:szCs w:val="26"/>
        </w:rPr>
        <w:t xml:space="preserve">образовательной программе </w:t>
      </w:r>
    </w:p>
    <w:p w:rsidR="006C35FC" w:rsidRDefault="00F80BB5">
      <w:pPr>
        <w:spacing w:line="240" w:lineRule="exact"/>
        <w:jc w:val="right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основного общего образования </w:t>
      </w:r>
    </w:p>
    <w:p w:rsidR="006C35FC" w:rsidRDefault="006C35FC">
      <w:pPr>
        <w:spacing w:after="60"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color w:val="000000"/>
          <w:spacing w:val="-4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color w:val="000000"/>
          <w:spacing w:val="-4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color w:val="000000"/>
          <w:spacing w:val="-4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color w:val="000000"/>
          <w:spacing w:val="-4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bookmarkEnd w:id="0"/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after="60" w:line="240" w:lineRule="exact"/>
        <w:rPr>
          <w:rFonts w:eastAsia="Times New Roman" w:cs="Times New Roman"/>
          <w:sz w:val="26"/>
          <w:szCs w:val="26"/>
        </w:rPr>
      </w:pPr>
    </w:p>
    <w:p w:rsidR="006C35FC" w:rsidRDefault="00F80BB5">
      <w:pPr>
        <w:ind w:left="2804" w:right="-20" w:hanging="2662"/>
        <w:jc w:val="center"/>
      </w:pPr>
      <w:r>
        <w:rPr>
          <w:rFonts w:eastAsia="Times New Roman" w:cs="Times New Roman"/>
          <w:b/>
          <w:bCs/>
          <w:color w:val="000000"/>
          <w:spacing w:val="1"/>
          <w:sz w:val="26"/>
          <w:szCs w:val="26"/>
        </w:rPr>
        <w:t>Р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АБ</w:t>
      </w:r>
      <w:r>
        <w:rPr>
          <w:rFonts w:eastAsia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ЧАЯ</w:t>
      </w: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П</w:t>
      </w:r>
      <w:r>
        <w:rPr>
          <w:rFonts w:eastAsia="Times New Roman" w:cs="Times New Roman"/>
          <w:b/>
          <w:bCs/>
          <w:color w:val="000000"/>
          <w:spacing w:val="1"/>
          <w:sz w:val="26"/>
          <w:szCs w:val="26"/>
        </w:rPr>
        <w:t>РО</w:t>
      </w:r>
      <w:r>
        <w:rPr>
          <w:rFonts w:eastAsia="Times New Roman" w:cs="Times New Roman"/>
          <w:b/>
          <w:bCs/>
          <w:color w:val="000000"/>
          <w:w w:val="99"/>
          <w:sz w:val="26"/>
          <w:szCs w:val="26"/>
        </w:rPr>
        <w:t>Г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РА</w:t>
      </w:r>
      <w:r>
        <w:rPr>
          <w:rFonts w:eastAsia="Times New Roman" w:cs="Times New Roman"/>
          <w:b/>
          <w:bCs/>
          <w:color w:val="000000"/>
          <w:spacing w:val="-1"/>
          <w:sz w:val="26"/>
          <w:szCs w:val="26"/>
        </w:rPr>
        <w:t>М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МА</w:t>
      </w:r>
    </w:p>
    <w:p w:rsidR="006C35FC" w:rsidRDefault="00F80BB5">
      <w:pPr>
        <w:ind w:left="2804" w:right="-20" w:hanging="2662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КУРСА ВНЕУРОЧНОЙ ДЕЯТЕЛЬНОСТИ</w:t>
      </w:r>
    </w:p>
    <w:p w:rsidR="006C35FC" w:rsidRDefault="006C35FC">
      <w:pPr>
        <w:spacing w:line="240" w:lineRule="exact"/>
        <w:ind w:hanging="2662"/>
        <w:jc w:val="center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F80BB5">
      <w:pPr>
        <w:spacing w:line="254" w:lineRule="auto"/>
        <w:ind w:left="5954" w:right="1558" w:hanging="4111"/>
        <w:jc w:val="center"/>
      </w:pPr>
      <w:r>
        <w:rPr>
          <w:rFonts w:eastAsia="Times New Roman" w:cs="Times New Roman"/>
          <w:color w:val="000000"/>
          <w:spacing w:val="3"/>
          <w:sz w:val="26"/>
          <w:szCs w:val="26"/>
          <w:u w:val="single"/>
        </w:rPr>
        <w:t>К</w:t>
      </w:r>
      <w:r>
        <w:rPr>
          <w:rFonts w:eastAsia="Times New Roman" w:cs="Times New Roman"/>
          <w:color w:val="000000"/>
          <w:spacing w:val="-7"/>
          <w:sz w:val="26"/>
          <w:szCs w:val="26"/>
          <w:u w:val="single"/>
        </w:rPr>
        <w:t xml:space="preserve">ружок </w:t>
      </w:r>
      <w:r>
        <w:rPr>
          <w:rFonts w:eastAsia="Times New Roman" w:cs="Times New Roman"/>
          <w:b/>
          <w:color w:val="000000"/>
          <w:spacing w:val="-3"/>
          <w:sz w:val="26"/>
          <w:szCs w:val="26"/>
          <w:u w:val="single"/>
        </w:rPr>
        <w:t>«</w:t>
      </w:r>
      <w:r>
        <w:rPr>
          <w:rFonts w:eastAsia="Times New Roman" w:cs="Times New Roman"/>
          <w:b/>
          <w:color w:val="000000"/>
          <w:spacing w:val="-1"/>
          <w:sz w:val="26"/>
          <w:szCs w:val="26"/>
          <w:u w:val="single"/>
        </w:rPr>
        <w:t>Юные инспекторы дорожного движения</w:t>
      </w:r>
      <w:r>
        <w:rPr>
          <w:rFonts w:eastAsia="Times New Roman" w:cs="Times New Roman"/>
          <w:b/>
          <w:color w:val="000000"/>
          <w:sz w:val="26"/>
          <w:szCs w:val="26"/>
          <w:u w:val="single"/>
        </w:rPr>
        <w:t>»</w:t>
      </w:r>
    </w:p>
    <w:p w:rsidR="006C35FC" w:rsidRDefault="00F80BB5">
      <w:pPr>
        <w:spacing w:line="254" w:lineRule="auto"/>
        <w:ind w:left="5954" w:right="1558" w:hanging="4111"/>
        <w:jc w:val="center"/>
      </w:pPr>
      <w:r>
        <w:rPr>
          <w:rFonts w:eastAsia="Times New Roman" w:cs="Times New Roman"/>
          <w:color w:val="000000"/>
          <w:spacing w:val="3"/>
          <w:sz w:val="26"/>
          <w:szCs w:val="26"/>
        </w:rPr>
        <w:t>(наименование курса)</w:t>
      </w: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  <w:u w:val="single"/>
        </w:rPr>
        <w:t>________основное общее образование_____</w:t>
      </w: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(уровень образования)</w:t>
      </w: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  <w:u w:val="single"/>
        </w:rPr>
      </w:pP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  <w:u w:val="single"/>
        </w:rPr>
        <w:t>__________7</w:t>
      </w:r>
      <w:r>
        <w:rPr>
          <w:rFonts w:eastAsia="Times New Roman" w:cs="Times New Roman"/>
          <w:sz w:val="26"/>
          <w:szCs w:val="26"/>
          <w:u w:val="single"/>
        </w:rPr>
        <w:t xml:space="preserve"> - 8 класс__________</w:t>
      </w: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(класс)</w:t>
      </w: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  <w:u w:val="single"/>
        </w:rPr>
        <w:t>___________2 года__________</w:t>
      </w: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(срок реализации)</w:t>
      </w: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Программа составлена социальным педагогом </w:t>
      </w: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  <w:r>
        <w:rPr>
          <w:rFonts w:eastAsia="Times New Roman" w:cs="Times New Roman"/>
          <w:sz w:val="26"/>
          <w:szCs w:val="26"/>
          <w:u w:val="single"/>
        </w:rPr>
        <w:t xml:space="preserve">_______Балашовой Екатериной Ренатовной_______ </w:t>
      </w: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</w:p>
    <w:p w:rsidR="006C35FC" w:rsidRDefault="006C35FC">
      <w:pPr>
        <w:spacing w:line="240" w:lineRule="exact"/>
        <w:jc w:val="center"/>
        <w:rPr>
          <w:rFonts w:eastAsia="Times New Roman" w:cs="Times New Roman"/>
          <w:sz w:val="26"/>
          <w:szCs w:val="26"/>
          <w:u w:val="single"/>
        </w:rPr>
      </w:pPr>
    </w:p>
    <w:p w:rsidR="006C35FC" w:rsidRDefault="00F80BB5">
      <w:pPr>
        <w:spacing w:line="240" w:lineRule="exact"/>
        <w:jc w:val="center"/>
      </w:pPr>
      <w:r>
        <w:rPr>
          <w:rFonts w:eastAsia="Times New Roman" w:cs="Times New Roman"/>
          <w:sz w:val="26"/>
          <w:szCs w:val="26"/>
          <w:u w:val="single"/>
        </w:rPr>
        <w:t>_________</w:t>
      </w:r>
      <w:r>
        <w:rPr>
          <w:rFonts w:eastAsia="Times New Roman" w:cs="Times New Roman"/>
          <w:sz w:val="26"/>
          <w:szCs w:val="26"/>
          <w:u w:val="single"/>
          <w:lang w:val="en-US"/>
        </w:rPr>
        <w:t>I</w:t>
      </w:r>
      <w:r>
        <w:rPr>
          <w:rFonts w:eastAsia="Times New Roman" w:cs="Times New Roman"/>
          <w:sz w:val="26"/>
          <w:szCs w:val="26"/>
          <w:u w:val="single"/>
        </w:rPr>
        <w:t xml:space="preserve"> квалификационная категория_________ </w:t>
      </w:r>
    </w:p>
    <w:p w:rsidR="006C35FC" w:rsidRDefault="00F80BB5">
      <w:pPr>
        <w:spacing w:line="240" w:lineRule="exact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(Ф.И.О. квалификационная категория)</w:t>
      </w:r>
    </w:p>
    <w:p w:rsidR="006C35FC" w:rsidRDefault="006C35FC">
      <w:pPr>
        <w:spacing w:after="6" w:line="18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ind w:hanging="1418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line="240" w:lineRule="exact"/>
        <w:rPr>
          <w:rFonts w:eastAsia="Times New Roman" w:cs="Times New Roman"/>
          <w:sz w:val="26"/>
          <w:szCs w:val="26"/>
        </w:rPr>
      </w:pPr>
    </w:p>
    <w:p w:rsidR="006C35FC" w:rsidRDefault="006C35FC">
      <w:pPr>
        <w:spacing w:before="66" w:line="268" w:lineRule="auto"/>
        <w:ind w:right="-56"/>
        <w:rPr>
          <w:rFonts w:eastAsia="Times New Roman" w:cs="Times New Roman"/>
          <w:color w:val="000000"/>
          <w:sz w:val="26"/>
          <w:szCs w:val="26"/>
        </w:rPr>
      </w:pPr>
    </w:p>
    <w:p w:rsidR="006C35FC" w:rsidRDefault="006C35FC">
      <w:pPr>
        <w:spacing w:before="66" w:line="268" w:lineRule="auto"/>
        <w:ind w:right="-56" w:firstLine="708"/>
        <w:rPr>
          <w:rFonts w:eastAsia="Times New Roman" w:cs="Times New Roman"/>
          <w:color w:val="000000"/>
          <w:sz w:val="26"/>
          <w:szCs w:val="26"/>
        </w:rPr>
      </w:pPr>
    </w:p>
    <w:p w:rsidR="006C35FC" w:rsidRDefault="00F80BB5">
      <w:pPr>
        <w:spacing w:before="66" w:line="268" w:lineRule="auto"/>
        <w:ind w:right="-56" w:firstLine="708"/>
        <w:jc w:val="center"/>
      </w:pPr>
      <w:r>
        <w:rPr>
          <w:rFonts w:eastAsia="Times New Roman" w:cs="Times New Roman"/>
          <w:color w:val="000000"/>
          <w:sz w:val="26"/>
          <w:szCs w:val="26"/>
        </w:rPr>
        <w:t>Ч</w:t>
      </w:r>
      <w:r>
        <w:rPr>
          <w:rFonts w:eastAsia="Times New Roman" w:cs="Times New Roman"/>
          <w:color w:val="000000"/>
          <w:spacing w:val="1"/>
          <w:sz w:val="26"/>
          <w:szCs w:val="26"/>
        </w:rPr>
        <w:t>е</w:t>
      </w:r>
      <w:r>
        <w:rPr>
          <w:rFonts w:eastAsia="Times New Roman" w:cs="Times New Roman"/>
          <w:color w:val="000000"/>
          <w:sz w:val="26"/>
          <w:szCs w:val="26"/>
        </w:rPr>
        <w:t>рно</w:t>
      </w:r>
      <w:r>
        <w:rPr>
          <w:rFonts w:eastAsia="Times New Roman" w:cs="Times New Roman"/>
          <w:color w:val="000000"/>
          <w:spacing w:val="1"/>
          <w:sz w:val="26"/>
          <w:szCs w:val="26"/>
        </w:rPr>
        <w:t>г</w:t>
      </w:r>
      <w:r>
        <w:rPr>
          <w:rFonts w:eastAsia="Times New Roman" w:cs="Times New Roman"/>
          <w:color w:val="000000"/>
          <w:sz w:val="26"/>
          <w:szCs w:val="26"/>
        </w:rPr>
        <w:t>ор</w:t>
      </w:r>
      <w:r>
        <w:rPr>
          <w:rFonts w:eastAsia="Times New Roman" w:cs="Times New Roman"/>
          <w:color w:val="000000"/>
          <w:spacing w:val="1"/>
          <w:sz w:val="26"/>
          <w:szCs w:val="26"/>
        </w:rPr>
        <w:t>с</w:t>
      </w:r>
      <w:r>
        <w:rPr>
          <w:rFonts w:eastAsia="Times New Roman" w:cs="Times New Roman"/>
          <w:color w:val="000000"/>
          <w:sz w:val="26"/>
          <w:szCs w:val="26"/>
        </w:rPr>
        <w:t>к, 2025</w:t>
      </w:r>
    </w:p>
    <w:p w:rsidR="006C35FC" w:rsidRDefault="006C35FC">
      <w:pPr>
        <w:pStyle w:val="Standard"/>
        <w:widowControl/>
        <w:rPr>
          <w:b/>
          <w:sz w:val="36"/>
          <w:szCs w:val="36"/>
          <w:lang w:eastAsia="ar-SA"/>
        </w:rPr>
      </w:pPr>
    </w:p>
    <w:p w:rsidR="006C35FC" w:rsidRDefault="006C35FC">
      <w:pPr>
        <w:pStyle w:val="Standard"/>
        <w:widowControl/>
        <w:rPr>
          <w:b/>
          <w:sz w:val="36"/>
          <w:szCs w:val="36"/>
          <w:lang w:eastAsia="ar-SA"/>
        </w:rPr>
      </w:pPr>
    </w:p>
    <w:p w:rsidR="006C35FC" w:rsidRDefault="006C35FC">
      <w:pPr>
        <w:pStyle w:val="Standard"/>
        <w:widowControl/>
        <w:rPr>
          <w:b/>
          <w:sz w:val="36"/>
          <w:szCs w:val="36"/>
          <w:lang w:eastAsia="ar-SA"/>
        </w:rPr>
      </w:pPr>
    </w:p>
    <w:p w:rsidR="006C35FC" w:rsidRDefault="00F80BB5">
      <w:pPr>
        <w:pStyle w:val="Standard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 xml:space="preserve">Содержание курса внеурочной деятельности 7 класс </w:t>
      </w:r>
    </w:p>
    <w:p w:rsidR="006C35FC" w:rsidRDefault="00F80BB5">
      <w:pPr>
        <w:pStyle w:val="Standard"/>
        <w:ind w:firstLine="709"/>
        <w:jc w:val="both"/>
      </w:pPr>
      <w:r>
        <w:rPr>
          <w:rFonts w:cs="Times New Roman"/>
          <w:bCs/>
          <w:sz w:val="26"/>
          <w:szCs w:val="26"/>
        </w:rPr>
        <w:t>Правила безопасного дорожного движения пешеходов и автотранспорта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</w:rPr>
        <w:t>(12 ч.).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Дорога в школу. Наиболее безопасные пути учащихся в школу. Улица, дорога и их составные части: </w:t>
      </w:r>
      <w:r>
        <w:rPr>
          <w:rFonts w:cs="Times New Roman"/>
          <w:sz w:val="26"/>
          <w:szCs w:val="26"/>
        </w:rPr>
        <w:t>проезжая часть, тротуар, обочина. Движение пешеходов по тротуару и обочине. Особенности движения пешеходов по обочине. Общие правила перехода улиц и дорог. Места для игр и катания на самокатах, детских велосипедах, лыжах, санках, коньках. Правила пользован</w:t>
      </w:r>
      <w:r>
        <w:rPr>
          <w:rFonts w:cs="Times New Roman"/>
          <w:sz w:val="26"/>
          <w:szCs w:val="26"/>
        </w:rPr>
        <w:t>ия общественным транспортом. Правила безопасного поведения на улице вблизи транспортных средств.</w:t>
      </w:r>
    </w:p>
    <w:p w:rsidR="006C35FC" w:rsidRDefault="00F80BB5">
      <w:pPr>
        <w:pStyle w:val="Standard"/>
        <w:ind w:firstLine="709"/>
        <w:jc w:val="both"/>
      </w:pPr>
      <w:r>
        <w:rPr>
          <w:rFonts w:cs="Times New Roman"/>
          <w:bCs/>
          <w:sz w:val="26"/>
          <w:szCs w:val="26"/>
        </w:rPr>
        <w:t xml:space="preserve">Дорожные знаки  (14 ч.). </w:t>
      </w:r>
      <w:r>
        <w:rPr>
          <w:rFonts w:cs="Times New Roman"/>
          <w:sz w:val="26"/>
          <w:szCs w:val="26"/>
        </w:rPr>
        <w:t>Название и предназначение дорожных знаков</w:t>
      </w:r>
      <w:r>
        <w:rPr>
          <w:rFonts w:cs="Times New Roman"/>
          <w:bCs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Группы дорожных знаков. Изготовление знаков «Пешеходный переход», «Внимание дети».</w:t>
      </w:r>
      <w:r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Изготовл</w:t>
      </w:r>
      <w:r>
        <w:rPr>
          <w:rFonts w:cs="Times New Roman"/>
          <w:sz w:val="26"/>
          <w:szCs w:val="26"/>
        </w:rPr>
        <w:t>ение макетов перекрестков с разметкой. Изготовление на картоне дорожных знаков.</w:t>
      </w:r>
    </w:p>
    <w:p w:rsidR="006C35FC" w:rsidRDefault="00F80BB5">
      <w:pPr>
        <w:pStyle w:val="Standard"/>
        <w:ind w:firstLine="709"/>
        <w:jc w:val="both"/>
      </w:pPr>
      <w:r>
        <w:rPr>
          <w:rFonts w:cs="Times New Roman"/>
          <w:bCs/>
          <w:sz w:val="26"/>
          <w:szCs w:val="26"/>
        </w:rPr>
        <w:t xml:space="preserve">Организация дорожного движения (4 ч.). </w:t>
      </w:r>
      <w:r>
        <w:rPr>
          <w:rFonts w:cs="Times New Roman"/>
          <w:sz w:val="26"/>
          <w:szCs w:val="26"/>
        </w:rPr>
        <w:t>Экскурсия на специальный участок организации движения транспортных средств</w:t>
      </w:r>
      <w:r>
        <w:rPr>
          <w:rFonts w:cs="Times New Roman"/>
          <w:bCs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Ознакомления ЮИД с работой инспекторов ГИБДД</w:t>
      </w:r>
      <w:r>
        <w:rPr>
          <w:rFonts w:cs="Times New Roman"/>
          <w:bCs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Организация дор</w:t>
      </w:r>
      <w:r>
        <w:rPr>
          <w:rFonts w:cs="Times New Roman"/>
          <w:sz w:val="26"/>
          <w:szCs w:val="26"/>
        </w:rPr>
        <w:t>ожного движения</w:t>
      </w:r>
      <w:r>
        <w:rPr>
          <w:rFonts w:cs="Times New Roman"/>
          <w:bCs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Выделение опасных участков дорог.</w:t>
      </w:r>
    </w:p>
    <w:p w:rsidR="006C35FC" w:rsidRDefault="00F80BB5">
      <w:pPr>
        <w:pStyle w:val="Standard"/>
        <w:ind w:firstLine="709"/>
        <w:jc w:val="both"/>
      </w:pPr>
      <w:r>
        <w:rPr>
          <w:rFonts w:cs="Times New Roman"/>
          <w:bCs/>
          <w:sz w:val="26"/>
          <w:szCs w:val="26"/>
        </w:rPr>
        <w:t xml:space="preserve">Тестирование по правилам дородного движения (4ч.). </w:t>
      </w:r>
      <w:r>
        <w:rPr>
          <w:rFonts w:cs="Times New Roman"/>
          <w:sz w:val="26"/>
          <w:szCs w:val="26"/>
        </w:rPr>
        <w:t>Подготовка к тестированию. Тестирование.</w:t>
      </w:r>
    </w:p>
    <w:p w:rsidR="006C35FC" w:rsidRDefault="00F80BB5">
      <w:pPr>
        <w:pStyle w:val="Standard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Содержание курса внеурочной деятельности 8 класс </w:t>
      </w:r>
    </w:p>
    <w:p w:rsidR="006C35FC" w:rsidRDefault="00F80BB5">
      <w:pPr>
        <w:pStyle w:val="1"/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Введение в образовательную программу кружка (2ч.).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Введение. Оз</w:t>
      </w:r>
      <w:r>
        <w:rPr>
          <w:rFonts w:ascii="Times New Roman" w:hAnsi="Times New Roman"/>
          <w:sz w:val="26"/>
          <w:szCs w:val="26"/>
        </w:rPr>
        <w:t>накомление с положениями ПДД. Т/Б при проведений занятий кружка «ЮИД»</w:t>
      </w:r>
    </w:p>
    <w:p w:rsidR="006C35FC" w:rsidRDefault="00F80BB5">
      <w:pPr>
        <w:pStyle w:val="1"/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Ознакомление с положениями ПДД (2ч.).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Изучение общих положений ПДД.</w:t>
      </w:r>
    </w:p>
    <w:p w:rsidR="006C35FC" w:rsidRDefault="00F80BB5">
      <w:pPr>
        <w:pStyle w:val="1"/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Способы изучения ПДД.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Права водителей транспортных средств (22ч.). Обязанности водителей транспортных средств. Права и</w:t>
      </w:r>
      <w:r>
        <w:rPr>
          <w:rFonts w:ascii="Times New Roman" w:hAnsi="Times New Roman"/>
          <w:sz w:val="26"/>
          <w:szCs w:val="26"/>
        </w:rPr>
        <w:t xml:space="preserve"> обязанности пешеходов. Права и обязанности пассажиров. Применение сигналов светофора. Сигналы регулировщика. Применение аварийной сигнализации. Решение задач по билетам ГИБДД. Расположение транспортных средств на дорогах. Автомагистраль. Железная дорога. </w:t>
      </w:r>
      <w:r>
        <w:rPr>
          <w:rFonts w:ascii="Times New Roman" w:hAnsi="Times New Roman"/>
          <w:sz w:val="26"/>
          <w:szCs w:val="26"/>
        </w:rPr>
        <w:t>Движение по автомагистралям и железным дорогам. Автомагистраль, Проезд железнодорожных переездов. Движение транспортных средств. Буксировка транспортных средств. Учебная езда. Дорожные знаки. Предупреждающие знаки. Предупреждающие и информационные знаки. Г</w:t>
      </w:r>
      <w:r>
        <w:rPr>
          <w:rFonts w:ascii="Times New Roman" w:hAnsi="Times New Roman"/>
          <w:sz w:val="26"/>
          <w:szCs w:val="26"/>
        </w:rPr>
        <w:t>оризонтальная разметка. Вертикальная разметка. Решение задач по билетам ГИБДД. Общие положения ПДД. Решение задач по билетам ГИБДД. Общие обязанности и права водителей. Транспортных средств. Применение звуковых и световых сигналов. Общие обязанности и прав</w:t>
      </w:r>
      <w:r>
        <w:rPr>
          <w:rFonts w:ascii="Times New Roman" w:hAnsi="Times New Roman"/>
          <w:sz w:val="26"/>
          <w:szCs w:val="26"/>
        </w:rPr>
        <w:t>а пешеходов. Решение задач по билетам ГИБДД. Общие обязанности и права пассажиров. Решение задач по билетам ГИБДД. Применение сигналов светофора. Решение задач по билетам ГИБДД. Применение сигналов регулировщика. Решение задач по билетам ГИБДД. История пра</w:t>
      </w:r>
      <w:r>
        <w:rPr>
          <w:rFonts w:ascii="Times New Roman" w:hAnsi="Times New Roman"/>
          <w:sz w:val="26"/>
          <w:szCs w:val="26"/>
        </w:rPr>
        <w:t>вил дорожного движения. Изучение правил дорожного движения.</w:t>
      </w:r>
    </w:p>
    <w:p w:rsidR="006C35FC" w:rsidRDefault="00F80BB5">
      <w:pPr>
        <w:pStyle w:val="1"/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Основы оказания первой медицинской доврачебной помощи (4ч.). Первая помощь при ДТП. Информация, которую должен сообщить свидетель ДТП. Аптечка водителя.  Раны, кровотечения, их виды,  оказание пер</w:t>
      </w:r>
      <w:r>
        <w:rPr>
          <w:rFonts w:ascii="Times New Roman" w:hAnsi="Times New Roman"/>
          <w:sz w:val="26"/>
          <w:szCs w:val="26"/>
        </w:rPr>
        <w:t>вой помощи. Виды повязок и способы их наложения, оказание первой медицинской помощи. Правила оказания первой помощи при солнечном и тепловом ударах, обморожении.</w:t>
      </w:r>
    </w:p>
    <w:p w:rsidR="006C35FC" w:rsidRDefault="00F80BB5">
      <w:pPr>
        <w:pStyle w:val="1"/>
        <w:spacing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Практические работы (5ч.). Акция «Берегись автомобиля!». Викторина «Кто лучше знает ПДД». Акци</w:t>
      </w:r>
      <w:r>
        <w:rPr>
          <w:rFonts w:ascii="Times New Roman" w:hAnsi="Times New Roman"/>
          <w:sz w:val="26"/>
          <w:szCs w:val="26"/>
        </w:rPr>
        <w:t xml:space="preserve">я «За безопасность движения». Правила проезда велосипедистами пешеходного перехода. Движение групп велосипедистов. Езда на велосипеде: фигурное вождение. </w:t>
      </w:r>
    </w:p>
    <w:p w:rsidR="006C35FC" w:rsidRDefault="006C35FC">
      <w:pPr>
        <w:pStyle w:val="Standard"/>
        <w:ind w:firstLine="709"/>
        <w:jc w:val="both"/>
        <w:rPr>
          <w:rFonts w:cs="Times New Roman"/>
          <w:bCs/>
          <w:sz w:val="26"/>
          <w:szCs w:val="26"/>
        </w:rPr>
      </w:pPr>
    </w:p>
    <w:p w:rsidR="006C35FC" w:rsidRDefault="006C35FC">
      <w:pPr>
        <w:pStyle w:val="Standard"/>
        <w:jc w:val="both"/>
        <w:rPr>
          <w:rFonts w:cs="Times New Roman"/>
          <w:b/>
          <w:sz w:val="26"/>
          <w:szCs w:val="26"/>
        </w:rPr>
      </w:pPr>
    </w:p>
    <w:p w:rsidR="006C35FC" w:rsidRDefault="006C35FC">
      <w:pPr>
        <w:pStyle w:val="Standard"/>
        <w:jc w:val="both"/>
        <w:rPr>
          <w:rFonts w:cs="Times New Roman"/>
          <w:b/>
          <w:sz w:val="26"/>
          <w:szCs w:val="26"/>
        </w:rPr>
      </w:pPr>
    </w:p>
    <w:p w:rsidR="006C35FC" w:rsidRDefault="006C35FC">
      <w:pPr>
        <w:pStyle w:val="Standard"/>
        <w:jc w:val="both"/>
        <w:rPr>
          <w:rFonts w:cs="Times New Roman"/>
          <w:b/>
          <w:sz w:val="26"/>
          <w:szCs w:val="26"/>
        </w:rPr>
      </w:pPr>
    </w:p>
    <w:p w:rsidR="006C35FC" w:rsidRDefault="006C35FC">
      <w:pPr>
        <w:pStyle w:val="Standard"/>
        <w:jc w:val="both"/>
        <w:rPr>
          <w:rFonts w:cs="Times New Roman"/>
          <w:b/>
          <w:sz w:val="26"/>
          <w:szCs w:val="26"/>
        </w:rPr>
      </w:pPr>
    </w:p>
    <w:p w:rsidR="006C35FC" w:rsidRDefault="00F80BB5">
      <w:pPr>
        <w:pStyle w:val="Standard"/>
        <w:jc w:val="both"/>
      </w:pPr>
      <w:r>
        <w:rPr>
          <w:rFonts w:cs="Times New Roman"/>
          <w:b/>
          <w:sz w:val="26"/>
          <w:szCs w:val="26"/>
        </w:rPr>
        <w:lastRenderedPageBreak/>
        <w:t xml:space="preserve">Планируемые результаты освоения курса  </w:t>
      </w:r>
      <w:r>
        <w:rPr>
          <w:rFonts w:cs="Times New Roman"/>
          <w:b/>
          <w:bCs/>
          <w:sz w:val="26"/>
          <w:szCs w:val="26"/>
        </w:rPr>
        <w:t>внеурочной деятельности</w:t>
      </w:r>
    </w:p>
    <w:p w:rsidR="006C35FC" w:rsidRDefault="00F80BB5">
      <w:pPr>
        <w:pStyle w:val="Standard"/>
        <w:jc w:val="both"/>
      </w:pPr>
      <w:r>
        <w:rPr>
          <w:rFonts w:cs="Times New Roman"/>
          <w:b/>
          <w:bCs/>
          <w:sz w:val="26"/>
          <w:szCs w:val="26"/>
        </w:rPr>
        <w:t xml:space="preserve">  </w:t>
      </w:r>
      <w:r>
        <w:rPr>
          <w:rFonts w:cs="Times New Roman"/>
          <w:bCs/>
          <w:i/>
          <w:sz w:val="26"/>
          <w:szCs w:val="26"/>
        </w:rPr>
        <w:t>Личностные результаты:</w:t>
      </w:r>
    </w:p>
    <w:p w:rsidR="006C35FC" w:rsidRDefault="00F80BB5">
      <w:pPr>
        <w:pStyle w:val="Standard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C35FC" w:rsidRDefault="00F80BB5">
      <w:pPr>
        <w:pStyle w:val="Standard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проявлять положительные качества личности и управлять своими эмоциями в различных (нестандартных) ситуациях и условиях</w:t>
      </w:r>
      <w:r>
        <w:rPr>
          <w:rFonts w:cs="Times New Roman"/>
          <w:sz w:val="26"/>
          <w:szCs w:val="26"/>
        </w:rPr>
        <w:t>;</w:t>
      </w:r>
    </w:p>
    <w:p w:rsidR="006C35FC" w:rsidRDefault="00F80BB5">
      <w:pPr>
        <w:pStyle w:val="Standard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проявлять дисциплинированность, трудолюбие и упорство в достижении поставленных целей;</w:t>
      </w:r>
    </w:p>
    <w:p w:rsidR="006C35FC" w:rsidRDefault="00F80BB5">
      <w:pPr>
        <w:pStyle w:val="Standard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оказывать бескорыстную помощь своим сверстникам, находить с ними общий язык и общие интересы.</w:t>
      </w:r>
    </w:p>
    <w:p w:rsidR="006C35FC" w:rsidRDefault="00F80BB5">
      <w:pPr>
        <w:pStyle w:val="Standard"/>
        <w:jc w:val="both"/>
        <w:rPr>
          <w:rFonts w:cs="Times New Roman"/>
          <w:bCs/>
          <w:i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Метапредметные результаты: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характеризовать явление (действия и пост</w:t>
      </w:r>
      <w:r>
        <w:rPr>
          <w:rFonts w:cs="Times New Roman"/>
          <w:sz w:val="26"/>
          <w:szCs w:val="26"/>
        </w:rPr>
        <w:t>упки), давать им объективную оценку на основе освоенных знаний и имеющегося опыта;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обеспечивать защиту и сохранность природы;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организовать самостоятельную деятельность с учетом требований её безопасности;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планировать собственную деятельность, распределять нагрузку и отдых в процессе её выполнения;</w:t>
      </w:r>
    </w:p>
    <w:p w:rsidR="006C35FC" w:rsidRDefault="00F80BB5">
      <w:pPr>
        <w:pStyle w:val="Standard"/>
        <w:tabs>
          <w:tab w:val="left" w:pos="851"/>
        </w:tabs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анализировать и объективно оценивать результаты собственного труда, находить во</w:t>
      </w:r>
      <w:r>
        <w:rPr>
          <w:rFonts w:cs="Times New Roman"/>
          <w:sz w:val="26"/>
          <w:szCs w:val="26"/>
        </w:rPr>
        <w:t>зможности и способы их улучшения.</w:t>
      </w:r>
    </w:p>
    <w:p w:rsidR="006C35FC" w:rsidRDefault="00F80BB5">
      <w:pPr>
        <w:pStyle w:val="Standard"/>
        <w:jc w:val="both"/>
        <w:rPr>
          <w:rFonts w:cs="Times New Roman"/>
          <w:bCs/>
          <w:i/>
          <w:sz w:val="26"/>
          <w:szCs w:val="26"/>
        </w:rPr>
      </w:pPr>
      <w:r>
        <w:rPr>
          <w:rFonts w:cs="Times New Roman"/>
          <w:bCs/>
          <w:i/>
          <w:sz w:val="26"/>
          <w:szCs w:val="26"/>
        </w:rPr>
        <w:t>Предметные результаты:</w:t>
      </w:r>
    </w:p>
    <w:p w:rsidR="006C35FC" w:rsidRDefault="00F80BB5">
      <w:pPr>
        <w:pStyle w:val="Standard"/>
        <w:ind w:left="709"/>
        <w:jc w:val="both"/>
      </w:pPr>
      <w:r>
        <w:rPr>
          <w:rFonts w:cs="Times New Roman"/>
          <w:b/>
          <w:bCs/>
          <w:sz w:val="26"/>
          <w:szCs w:val="26"/>
        </w:rPr>
        <w:t xml:space="preserve">- </w:t>
      </w:r>
      <w:r>
        <w:rPr>
          <w:rFonts w:cs="Times New Roman"/>
          <w:bCs/>
          <w:sz w:val="26"/>
          <w:szCs w:val="26"/>
        </w:rPr>
        <w:t>обобщать и углублять знаний по правилам дорожного движения;</w:t>
      </w:r>
    </w:p>
    <w:p w:rsidR="006C35FC" w:rsidRDefault="00F80BB5">
      <w:pPr>
        <w:pStyle w:val="Standard"/>
        <w:ind w:left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формировать навыки здорового образа жизни;</w:t>
      </w:r>
    </w:p>
    <w:p w:rsidR="006C35FC" w:rsidRDefault="00F80BB5">
      <w:pPr>
        <w:pStyle w:val="Standard"/>
        <w:ind w:left="709"/>
        <w:jc w:val="both"/>
      </w:pPr>
      <w:r>
        <w:rPr>
          <w:rFonts w:cs="Times New Roman"/>
          <w:bCs/>
          <w:sz w:val="26"/>
          <w:szCs w:val="26"/>
        </w:rPr>
        <w:t>- оказывать посильную помощь и моральную поддержку сверстникам при выполнении заданий, добро</w:t>
      </w:r>
      <w:r>
        <w:rPr>
          <w:rFonts w:cs="Times New Roman"/>
          <w:bCs/>
          <w:sz w:val="26"/>
          <w:szCs w:val="26"/>
        </w:rPr>
        <w:t>желательно и уважительно объяснять ошибки и способы их устранения;</w:t>
      </w:r>
    </w:p>
    <w:p w:rsidR="006C35FC" w:rsidRDefault="00F80BB5">
      <w:pPr>
        <w:pStyle w:val="Standard"/>
        <w:ind w:left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организовывать и проводить со сверстниками игры по ПДД с элементами соревнований, осуществлять их объективное судейство;</w:t>
      </w:r>
    </w:p>
    <w:p w:rsidR="006C35FC" w:rsidRDefault="00F80BB5">
      <w:pPr>
        <w:pStyle w:val="Standard"/>
        <w:ind w:left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- взаимодействовать со сверстниками по правилам дородного движения</w:t>
      </w:r>
      <w:r>
        <w:rPr>
          <w:rFonts w:cs="Times New Roman"/>
          <w:bCs/>
          <w:sz w:val="26"/>
          <w:szCs w:val="26"/>
        </w:rPr>
        <w:t>;</w:t>
      </w:r>
    </w:p>
    <w:p w:rsidR="006C35FC" w:rsidRDefault="00F80BB5">
      <w:pPr>
        <w:pStyle w:val="Standard"/>
        <w:ind w:left="709"/>
        <w:jc w:val="both"/>
      </w:pPr>
      <w:r>
        <w:rPr>
          <w:rFonts w:cs="Times New Roman"/>
          <w:bCs/>
          <w:sz w:val="26"/>
          <w:szCs w:val="26"/>
        </w:rPr>
        <w:t>- в доступной форме объяснять правила ПДД, анализировать и находить ошибки; эффективно их исправлять</w:t>
      </w:r>
      <w:r>
        <w:rPr>
          <w:rFonts w:cs="Times New Roman"/>
          <w:b/>
          <w:bCs/>
          <w:sz w:val="26"/>
          <w:szCs w:val="26"/>
        </w:rPr>
        <w:t>.</w:t>
      </w: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6C35FC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</w:p>
    <w:p w:rsidR="006C35FC" w:rsidRDefault="00F80BB5">
      <w:pPr>
        <w:pStyle w:val="Standard"/>
        <w:jc w:val="center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lastRenderedPageBreak/>
        <w:t>Тематическое планирование 7 класс</w:t>
      </w:r>
    </w:p>
    <w:p w:rsidR="006C35FC" w:rsidRDefault="006C35FC">
      <w:pPr>
        <w:pStyle w:val="Standard"/>
        <w:jc w:val="center"/>
        <w:rPr>
          <w:rFonts w:cs="Times New Roman"/>
          <w:b/>
          <w:bCs/>
          <w:sz w:val="26"/>
          <w:szCs w:val="26"/>
          <w:u w:val="single"/>
        </w:rPr>
      </w:pPr>
    </w:p>
    <w:tbl>
      <w:tblPr>
        <w:tblW w:w="974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2233"/>
      </w:tblGrid>
      <w:tr w:rsidR="006C35FC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Раздел/ тема урока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</w:pPr>
            <w:r>
              <w:rPr>
                <w:rFonts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cs="Times New Roman"/>
                <w:b/>
                <w:sz w:val="26"/>
                <w:szCs w:val="26"/>
              </w:rPr>
              <w:t xml:space="preserve">Раздел 1. Правила безопасного дорожного движения пешеходов и </w:t>
            </w:r>
            <w:r>
              <w:rPr>
                <w:rFonts w:cs="Times New Roman"/>
                <w:b/>
                <w:sz w:val="26"/>
                <w:szCs w:val="26"/>
              </w:rPr>
              <w:t>автотранспорта (12 ч.)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LineNumbers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Дорога в школу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LineNumbers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Наиболее безосные пути учащихся в школу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3-4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LineNumbers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Улица, дорога и их составные части: проезжая часть, тротуар и обочина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5-6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Движение пешеходов по тротуару и обочине. Особенности движения пешеходов по обочине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7-8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Общие правила перехода улиц и дорог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9-10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Места для игр и катания на самокатах, детских велосипедах, лыжах, санках, коньках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 xml:space="preserve">Правила пользования общественным транспортом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 xml:space="preserve">Правила безопасного поведения на улице вблизи транспортных </w:t>
            </w: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 xml:space="preserve">средств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tabs>
                <w:tab w:val="left" w:pos="8489"/>
              </w:tabs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6"/>
                <w:szCs w:val="26"/>
                <w:lang w:eastAsia="en-US"/>
              </w:rPr>
              <w:t>Раздел 2. Дорожные знаки (14 ч.)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Название и предназначение дорожных знаков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14-18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Группы дорожных знаков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19-20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Изготовление знаков” Пешеходный переход”, “Внимание дети”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21-22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Изготовление макетов перекрестков с разметкой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23-26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Изготовление на картоне дорожных знаков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6"/>
                <w:szCs w:val="26"/>
                <w:lang w:eastAsia="en-US"/>
              </w:rPr>
              <w:t>Раздел 3. Организация дорожного движения (4ч.)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Экскурсия на специальный участок организации движения транспортных средств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Ознакомления ЮИД с работой инспекторов ГИБДД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Организация дорожного</w:t>
            </w: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 xml:space="preserve"> движения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 xml:space="preserve">Выделение опасных участков дорог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b/>
                <w:bCs/>
                <w:color w:val="00000A"/>
                <w:kern w:val="0"/>
                <w:sz w:val="26"/>
                <w:szCs w:val="26"/>
                <w:lang w:eastAsia="en-US"/>
              </w:rPr>
              <w:t>Раздел 4. Тестирование по правила дорожного движения (4 ч.)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31-32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Подготовка к тестированию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33-34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</w:pPr>
            <w:r>
              <w:rPr>
                <w:rFonts w:eastAsia="Calibri" w:cs="Times New Roman"/>
                <w:color w:val="00000A"/>
                <w:kern w:val="0"/>
                <w:sz w:val="26"/>
                <w:szCs w:val="26"/>
                <w:lang w:eastAsia="en-US"/>
              </w:rPr>
              <w:t>Тестирование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Итого: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widowControl/>
              <w:suppressAutoHyphens w:val="0"/>
              <w:jc w:val="center"/>
              <w:textAlignment w:val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34</w:t>
            </w:r>
          </w:p>
        </w:tc>
      </w:tr>
    </w:tbl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6C35FC">
      <w:pPr>
        <w:pStyle w:val="Standard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6C35FC" w:rsidRDefault="00F80BB5">
      <w:pPr>
        <w:pStyle w:val="Standard"/>
        <w:jc w:val="center"/>
        <w:rPr>
          <w:rFonts w:cs="Times New Roman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26"/>
          <w:szCs w:val="26"/>
          <w:u w:val="single"/>
        </w:rPr>
        <w:t>Тематическое планирование 8 класс</w:t>
      </w:r>
    </w:p>
    <w:p w:rsidR="006C35FC" w:rsidRDefault="006C35FC">
      <w:pPr>
        <w:pStyle w:val="Standard"/>
        <w:jc w:val="center"/>
        <w:rPr>
          <w:rFonts w:cs="Times New Roman"/>
          <w:b/>
          <w:bCs/>
          <w:sz w:val="26"/>
          <w:szCs w:val="26"/>
          <w:u w:val="single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520"/>
        <w:gridCol w:w="2268"/>
      </w:tblGrid>
      <w:tr w:rsidR="006C35FC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C35FC" w:rsidRDefault="00F80BB5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  <w:p w:rsidR="006C35FC" w:rsidRDefault="00F80BB5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ind w:left="1494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Введение в образовательную программу кружка (2 ч.)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Введение. Ознакомление с положениями ПДД. 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Т/Б при проведений занятий кружка «ЮИД»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Ознакомление с положениями ПДД.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Способы изучения ПДД.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ind w:firstLine="1134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История правил дорожного движения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(2 ч.)</w:t>
            </w:r>
          </w:p>
          <w:p w:rsidR="006C35FC" w:rsidRDefault="006C35FC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Изучение общих положений ПДД.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Изучение общих положений ПДД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ind w:firstLine="1134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Изучение правил дорожного движения (22 ч.)</w:t>
            </w:r>
          </w:p>
          <w:p w:rsidR="006C35FC" w:rsidRDefault="006C35FC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Права водителей транспортных средств.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Обязанности водителей транспортных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Права и обязанности пешеходов.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Права и обязанности пассажиров.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Применение сигналов светофора.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Сигналы регулировщика.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Применение аварийной сигнализации.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Расположение транспортных средств на дорогах.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Автомагистраль. Железная </w:t>
            </w:r>
            <w:r>
              <w:rPr>
                <w:rFonts w:ascii="Times New Roman" w:hAnsi="Times New Roman"/>
                <w:sz w:val="26"/>
                <w:szCs w:val="26"/>
              </w:rPr>
              <w:t>дорога.</w:t>
            </w:r>
          </w:p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Движение по автомагистралям и железным дорогам.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Автомагистраль, Проезд железнодорожных переездов.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Движение транспортных 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Буксировка транспортных средств.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 езда.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Дорожные знаки.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Предупреждающие знаки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Предупреждающие и информационные знаки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Горизонтальная разметка.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Вертикальная разметка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положения ПДД.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Общие обязанности и права водителей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транспортных </w:t>
            </w:r>
            <w:r>
              <w:rPr>
                <w:rFonts w:ascii="Times New Roman" w:hAnsi="Times New Roman"/>
                <w:sz w:val="26"/>
                <w:szCs w:val="26"/>
              </w:rPr>
              <w:t>средств.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Применение звуковых и световых сигналов.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обязанности и права пешеходов.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обязанности и права пассажиров.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Применение сигналов светофора.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Решение </w:t>
            </w:r>
            <w:r>
              <w:rPr>
                <w:rFonts w:ascii="Times New Roman" w:hAnsi="Times New Roman"/>
                <w:sz w:val="26"/>
                <w:szCs w:val="26"/>
              </w:rPr>
              <w:t>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Применение сигналов регулировщика.</w:t>
            </w:r>
          </w:p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 задач по билетам ГИБДД,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ind w:firstLine="1134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Основы оказания первой медицинской доврачебной помощи (4 ч.)</w:t>
            </w:r>
          </w:p>
          <w:p w:rsidR="006C35FC" w:rsidRDefault="006C35FC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Первая помощь при ДТП. Информация, которую должен сообщить свидетель ДТП. Аптечка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водителя.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Раны, кровотечения, их виды,  оказание первой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Виды повязок и способы их наложения, оказание первой медицинской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Правила оказания первой помощи при солнечном и тепловом ударах, обморожении.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ind w:firstLine="1134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Практические работы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(4 ч.)</w:t>
            </w:r>
          </w:p>
          <w:p w:rsidR="006C35FC" w:rsidRDefault="006C35FC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Акция «Берегись автомобиля!»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«Кто лучше знает ПДД»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Акция «За безопасность движения»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Правила проезда велосипедистами пешеходного перехода. Движение групп велосипедистов. Езда на велосипеде: фигурное вождение.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6C35F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6C35FC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5FC" w:rsidRDefault="00F80BB5">
            <w:pPr>
              <w:pStyle w:val="1"/>
              <w:spacing w:line="240" w:lineRule="auto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 часа</w:t>
            </w:r>
          </w:p>
        </w:tc>
      </w:tr>
    </w:tbl>
    <w:p w:rsidR="006C35FC" w:rsidRDefault="006C35FC">
      <w:pPr>
        <w:pStyle w:val="1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C35FC" w:rsidRDefault="006C35FC">
      <w:pPr>
        <w:widowControl/>
        <w:suppressAutoHyphens w:val="0"/>
        <w:spacing w:after="200" w:line="276" w:lineRule="auto"/>
        <w:textAlignment w:val="auto"/>
        <w:rPr>
          <w:rFonts w:cs="Times New Roman"/>
          <w:sz w:val="26"/>
          <w:szCs w:val="26"/>
        </w:rPr>
      </w:pPr>
    </w:p>
    <w:sectPr w:rsidR="006C35FC">
      <w:pgSz w:w="11906" w:h="16838"/>
      <w:pgMar w:top="567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B5" w:rsidRDefault="00F80BB5">
      <w:r>
        <w:separator/>
      </w:r>
    </w:p>
  </w:endnote>
  <w:endnote w:type="continuationSeparator" w:id="0">
    <w:p w:rsidR="00F80BB5" w:rsidRDefault="00F8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0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B5" w:rsidRDefault="00F80BB5">
      <w:r>
        <w:rPr>
          <w:color w:val="000000"/>
        </w:rPr>
        <w:separator/>
      </w:r>
    </w:p>
  </w:footnote>
  <w:footnote w:type="continuationSeparator" w:id="0">
    <w:p w:rsidR="00F80BB5" w:rsidRDefault="00F8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35FC"/>
    <w:rsid w:val="006C35FC"/>
    <w:rsid w:val="00782B13"/>
    <w:rsid w:val="00F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96072-BA98-44D1-8441-A2EF6280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1">
    <w:name w:val="Обычный1"/>
    <w:pPr>
      <w:widowControl/>
      <w:spacing w:line="276" w:lineRule="auto"/>
      <w:textAlignment w:val="auto"/>
    </w:pPr>
    <w:rPr>
      <w:rFonts w:ascii="Arial" w:eastAsia="Times New Roman" w:hAnsi="Arial" w:cs="Times New Roman"/>
      <w:color w:val="000000"/>
      <w:kern w:val="0"/>
      <w:sz w:val="22"/>
      <w:szCs w:val="20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Snoopy</dc:creator>
  <cp:lastModifiedBy>Lenovo</cp:lastModifiedBy>
  <cp:revision>2</cp:revision>
  <cp:lastPrinted>2026-02-16T09:42:00Z</cp:lastPrinted>
  <dcterms:created xsi:type="dcterms:W3CDTF">2026-02-18T02:32:00Z</dcterms:created>
  <dcterms:modified xsi:type="dcterms:W3CDTF">2026-02-18T02:32:00Z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