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40" w:rsidRDefault="00A76403" w:rsidP="00A76403">
      <w:pPr>
        <w:ind w:firstLine="709"/>
        <w:jc w:val="center"/>
        <w:rPr>
          <w:b/>
          <w:color w:val="000000"/>
        </w:rPr>
      </w:pPr>
      <w:r w:rsidRPr="0042158D">
        <w:rPr>
          <w:b/>
          <w:color w:val="000000"/>
        </w:rPr>
        <w:t xml:space="preserve">Аннотация к рабочей программе </w:t>
      </w:r>
      <w:r w:rsidR="00BA0C40">
        <w:rPr>
          <w:b/>
          <w:color w:val="000000"/>
        </w:rPr>
        <w:t xml:space="preserve">курса внеурочной деятельности </w:t>
      </w:r>
    </w:p>
    <w:p w:rsidR="00BA0C40" w:rsidRPr="00BA0C40" w:rsidRDefault="00A76403" w:rsidP="00A76403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«Мастерок»</w:t>
      </w:r>
      <w:r w:rsidRPr="0042158D">
        <w:rPr>
          <w:b/>
          <w:color w:val="000000"/>
        </w:rPr>
        <w:t xml:space="preserve"> </w:t>
      </w:r>
    </w:p>
    <w:p w:rsidR="00A76403" w:rsidRPr="0042158D" w:rsidRDefault="00A76403" w:rsidP="00A76403">
      <w:pPr>
        <w:ind w:firstLine="709"/>
        <w:jc w:val="center"/>
        <w:rPr>
          <w:b/>
          <w:color w:val="000000"/>
        </w:rPr>
      </w:pPr>
      <w:r w:rsidRPr="0042158D">
        <w:rPr>
          <w:b/>
          <w:color w:val="000000"/>
        </w:rPr>
        <w:t>на уровне начального общего образования</w:t>
      </w:r>
    </w:p>
    <w:p w:rsidR="00A76403" w:rsidRDefault="00A76403"/>
    <w:p w:rsidR="00A76403" w:rsidRDefault="00A76403" w:rsidP="00A76403"/>
    <w:p w:rsidR="00A76403" w:rsidRPr="00A76403" w:rsidRDefault="00A76403" w:rsidP="00A76403">
      <w:pPr>
        <w:ind w:left="720" w:hanging="11"/>
        <w:rPr>
          <w:b/>
        </w:rPr>
      </w:pPr>
      <w:r w:rsidRPr="00A76403">
        <w:rPr>
          <w:b/>
        </w:rPr>
        <w:t xml:space="preserve">Цели и задачи </w:t>
      </w:r>
    </w:p>
    <w:p w:rsidR="00A76403" w:rsidRDefault="00A76403" w:rsidP="00A76403">
      <w:pPr>
        <w:ind w:firstLine="708"/>
        <w:jc w:val="both"/>
      </w:pPr>
      <w:r>
        <w:t>Профессиональное просвещение заключается в том, чтобы сформировать у учащихся конкретные знания о выборе профессии. В ходе профпросвещения у них развиваются интересы к профессиям, способности к различным видам трудовой деятельности, мотивы выбора, положительное отношение к избираемому труду. Профессиональное просвещение, в свою очередь, включает профессиональную информацию, с помощью которой школьники получают сведения о наиболее массовых профессиях народного хозяйства, о способах и условиях овладения ими.</w:t>
      </w:r>
    </w:p>
    <w:p w:rsidR="00A76403" w:rsidRPr="002F6574" w:rsidRDefault="00A76403" w:rsidP="00A76403">
      <w:pPr>
        <w:ind w:hanging="11"/>
        <w:jc w:val="both"/>
      </w:pPr>
      <w:r w:rsidRPr="00B019DF">
        <w:rPr>
          <w:b/>
        </w:rPr>
        <w:t xml:space="preserve">            </w:t>
      </w:r>
      <w:r w:rsidRPr="00E32850">
        <w:t xml:space="preserve">Для интеграции данных аспектов была разработана программа внеурочной деятельности </w:t>
      </w:r>
      <w:r w:rsidRPr="002F6574">
        <w:t xml:space="preserve">«Мастерок», основными </w:t>
      </w:r>
      <w:r w:rsidRPr="00A76403">
        <w:rPr>
          <w:b/>
        </w:rPr>
        <w:t>целями</w:t>
      </w:r>
      <w:r w:rsidRPr="002F6574">
        <w:t xml:space="preserve"> которой являются:</w:t>
      </w:r>
    </w:p>
    <w:p w:rsidR="00A76403" w:rsidRPr="00E32850" w:rsidRDefault="00A76403" w:rsidP="00A76403">
      <w:pPr>
        <w:numPr>
          <w:ilvl w:val="0"/>
          <w:numId w:val="1"/>
        </w:numPr>
        <w:ind w:left="426"/>
        <w:jc w:val="both"/>
      </w:pPr>
      <w:r w:rsidRPr="00E32850">
        <w:t xml:space="preserve">Формирование уважительного отношения к труду и людям труда, потребности </w:t>
      </w:r>
    </w:p>
    <w:p w:rsidR="00A76403" w:rsidRPr="00E32850" w:rsidRDefault="00A76403" w:rsidP="00A76403">
      <w:pPr>
        <w:ind w:left="66"/>
        <w:jc w:val="both"/>
      </w:pPr>
      <w:r w:rsidRPr="00E32850">
        <w:t>активно участвовать в общественно-полезном труде.</w:t>
      </w:r>
    </w:p>
    <w:p w:rsidR="00A76403" w:rsidRPr="00E32850" w:rsidRDefault="00A76403" w:rsidP="00A76403">
      <w:pPr>
        <w:numPr>
          <w:ilvl w:val="0"/>
          <w:numId w:val="1"/>
        </w:numPr>
        <w:ind w:left="426"/>
        <w:jc w:val="both"/>
      </w:pPr>
      <w:r w:rsidRPr="00E32850">
        <w:t xml:space="preserve">Расширение знаний о мире профессий через организацию </w:t>
      </w:r>
      <w:proofErr w:type="gramStart"/>
      <w:r w:rsidRPr="00E32850">
        <w:t>разнообразной</w:t>
      </w:r>
      <w:proofErr w:type="gramEnd"/>
      <w:r w:rsidRPr="00E32850">
        <w:t xml:space="preserve"> досуговой, </w:t>
      </w:r>
    </w:p>
    <w:p w:rsidR="00A76403" w:rsidRPr="00167A00" w:rsidRDefault="00A76403" w:rsidP="00A76403">
      <w:pPr>
        <w:ind w:left="66"/>
        <w:jc w:val="both"/>
        <w:rPr>
          <w:sz w:val="20"/>
          <w:szCs w:val="20"/>
        </w:rPr>
      </w:pPr>
      <w:r w:rsidRPr="00E32850">
        <w:t>исследовательской и трудовой деятельности; расширение первоначальных представлений о роли труда в жизни людей, предоставление возможности учащимся «примерить на себя различные профессии» в игровой ситуации; развитие мотивации к учебе и труду через систему активных методов познавательной и профориентационной игры; развитие творческих способностей детей в процессе знакомства с профессиями</w:t>
      </w:r>
      <w:r w:rsidRPr="00167A00">
        <w:t>.</w:t>
      </w:r>
      <w:r w:rsidRPr="00167A00">
        <w:br/>
      </w:r>
    </w:p>
    <w:p w:rsidR="00A76403" w:rsidRPr="00A76403" w:rsidRDefault="00A76403" w:rsidP="00A76403">
      <w:pPr>
        <w:ind w:hanging="11"/>
        <w:jc w:val="both"/>
        <w:rPr>
          <w:b/>
          <w:bCs/>
        </w:rPr>
      </w:pPr>
      <w:r w:rsidRPr="00A76403">
        <w:rPr>
          <w:b/>
          <w:bCs/>
        </w:rPr>
        <w:t xml:space="preserve">            Задачи:</w:t>
      </w:r>
    </w:p>
    <w:p w:rsidR="00A76403" w:rsidRDefault="00A76403" w:rsidP="00A76403">
      <w:pPr>
        <w:numPr>
          <w:ilvl w:val="0"/>
          <w:numId w:val="1"/>
        </w:numPr>
        <w:ind w:left="426" w:right="15"/>
        <w:jc w:val="both"/>
      </w:pPr>
      <w:r>
        <w:t>Совершенствовать содержание, формы, методы профориентационной работы и    психологической поддержки детей;</w:t>
      </w:r>
    </w:p>
    <w:p w:rsidR="00A76403" w:rsidRDefault="00A76403" w:rsidP="00A76403">
      <w:pPr>
        <w:numPr>
          <w:ilvl w:val="0"/>
          <w:numId w:val="1"/>
        </w:numPr>
        <w:ind w:left="426" w:right="15"/>
        <w:jc w:val="both"/>
      </w:pPr>
      <w:r>
        <w:t xml:space="preserve">Развивать мотивацию личности ребенка к познанию и творчеству; </w:t>
      </w:r>
    </w:p>
    <w:p w:rsidR="00A76403" w:rsidRDefault="00A76403" w:rsidP="00A76403">
      <w:pPr>
        <w:numPr>
          <w:ilvl w:val="0"/>
          <w:numId w:val="1"/>
        </w:numPr>
        <w:ind w:left="426" w:right="15"/>
        <w:jc w:val="both"/>
      </w:pPr>
      <w:r>
        <w:t>Воспитывать уважительное и доброе отношение к людям разных профессий;</w:t>
      </w:r>
    </w:p>
    <w:p w:rsidR="00A76403" w:rsidRDefault="00A76403" w:rsidP="00A76403">
      <w:pPr>
        <w:numPr>
          <w:ilvl w:val="0"/>
          <w:numId w:val="1"/>
        </w:numPr>
        <w:ind w:left="426" w:right="15"/>
        <w:jc w:val="both"/>
      </w:pPr>
      <w:r>
        <w:t>Познакомить с особенностями труда людей родного края, с несколькими видами профессий;</w:t>
      </w:r>
    </w:p>
    <w:p w:rsidR="00A76403" w:rsidRDefault="00A76403" w:rsidP="00A76403">
      <w:pPr>
        <w:numPr>
          <w:ilvl w:val="0"/>
          <w:numId w:val="1"/>
        </w:numPr>
        <w:ind w:left="426" w:right="15"/>
        <w:jc w:val="both"/>
      </w:pPr>
      <w:r>
        <w:t>Показать значение трудовой деятельности в жизни человека;</w:t>
      </w:r>
    </w:p>
    <w:p w:rsidR="00A76403" w:rsidRDefault="00A76403" w:rsidP="00A76403">
      <w:pPr>
        <w:numPr>
          <w:ilvl w:val="0"/>
          <w:numId w:val="1"/>
        </w:numPr>
        <w:ind w:left="426" w:right="15"/>
        <w:jc w:val="both"/>
      </w:pPr>
      <w:r>
        <w:t>Приобщать к общечеловеческим ценностям.</w:t>
      </w:r>
    </w:p>
    <w:p w:rsidR="00A76403" w:rsidRDefault="00A76403" w:rsidP="00A76403">
      <w:pPr>
        <w:numPr>
          <w:ilvl w:val="0"/>
          <w:numId w:val="1"/>
        </w:numPr>
        <w:ind w:left="426" w:right="15"/>
        <w:jc w:val="both"/>
      </w:pPr>
      <w:r>
        <w:t>Вызвать интерес к занятиям прикладными видами творчества;</w:t>
      </w:r>
    </w:p>
    <w:p w:rsidR="00A76403" w:rsidRDefault="00A76403" w:rsidP="00A76403">
      <w:pPr>
        <w:numPr>
          <w:ilvl w:val="0"/>
          <w:numId w:val="1"/>
        </w:numPr>
        <w:ind w:left="426" w:right="15"/>
        <w:jc w:val="both"/>
      </w:pPr>
      <w:r>
        <w:t xml:space="preserve">Формировать у детей  </w:t>
      </w:r>
      <w:proofErr w:type="gramStart"/>
      <w:r>
        <w:t>образ</w:t>
      </w:r>
      <w:proofErr w:type="gramEnd"/>
      <w:r>
        <w:t xml:space="preserve">  – «Кто Я? </w:t>
      </w:r>
      <w:proofErr w:type="gramStart"/>
      <w:r>
        <w:t>Какой</w:t>
      </w:r>
      <w:proofErr w:type="gramEnd"/>
      <w:r>
        <w:t xml:space="preserve"> Я?».</w:t>
      </w:r>
    </w:p>
    <w:p w:rsidR="00A76403" w:rsidRDefault="00A76403" w:rsidP="00A76403"/>
    <w:p w:rsidR="00BA0C40" w:rsidRDefault="00A76403" w:rsidP="00A76403">
      <w:pPr>
        <w:tabs>
          <w:tab w:val="left" w:pos="1134"/>
        </w:tabs>
        <w:ind w:firstLine="709"/>
        <w:jc w:val="center"/>
        <w:rPr>
          <w:b/>
          <w:color w:val="000000"/>
        </w:rPr>
      </w:pPr>
      <w:r w:rsidRPr="0042158D">
        <w:rPr>
          <w:b/>
          <w:color w:val="000000"/>
        </w:rPr>
        <w:t>2.</w:t>
      </w:r>
      <w:r w:rsidR="00BA0C40">
        <w:rPr>
          <w:b/>
          <w:color w:val="000000"/>
        </w:rPr>
        <w:t xml:space="preserve">Личностные и </w:t>
      </w:r>
      <w:proofErr w:type="spellStart"/>
      <w:r w:rsidR="00BA0C40">
        <w:rPr>
          <w:b/>
          <w:color w:val="000000"/>
        </w:rPr>
        <w:t>мета</w:t>
      </w:r>
      <w:r w:rsidRPr="0042158D">
        <w:rPr>
          <w:b/>
          <w:color w:val="000000"/>
        </w:rPr>
        <w:t>предметные</w:t>
      </w:r>
      <w:proofErr w:type="spellEnd"/>
      <w:r w:rsidRPr="0042158D">
        <w:rPr>
          <w:b/>
          <w:color w:val="000000"/>
        </w:rPr>
        <w:t xml:space="preserve"> результаты освоения </w:t>
      </w:r>
    </w:p>
    <w:p w:rsidR="00A76403" w:rsidRDefault="00BA0C40" w:rsidP="00A76403">
      <w:pPr>
        <w:tabs>
          <w:tab w:val="left" w:pos="1134"/>
        </w:tabs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курса внеурочной деятельности </w:t>
      </w:r>
    </w:p>
    <w:p w:rsidR="00A76403" w:rsidRPr="00A76403" w:rsidRDefault="00A76403" w:rsidP="00A76403">
      <w:pPr>
        <w:ind w:firstLine="709"/>
        <w:jc w:val="both"/>
        <w:rPr>
          <w:b/>
          <w:bCs/>
        </w:rPr>
      </w:pPr>
      <w:r w:rsidRPr="00A76403">
        <w:rPr>
          <w:b/>
          <w:bCs/>
        </w:rPr>
        <w:t xml:space="preserve">Личностные </w:t>
      </w:r>
    </w:p>
    <w:p w:rsidR="00A76403" w:rsidRDefault="00A76403" w:rsidP="00A76403">
      <w:pPr>
        <w:numPr>
          <w:ilvl w:val="0"/>
          <w:numId w:val="2"/>
        </w:numPr>
        <w:ind w:left="426"/>
        <w:jc w:val="both"/>
      </w:pPr>
      <w:r>
        <w:t>способность к самооценке;</w:t>
      </w:r>
    </w:p>
    <w:p w:rsidR="00A76403" w:rsidRDefault="00A76403" w:rsidP="00A76403">
      <w:pPr>
        <w:numPr>
          <w:ilvl w:val="0"/>
          <w:numId w:val="2"/>
        </w:numPr>
        <w:ind w:left="426"/>
        <w:jc w:val="both"/>
      </w:pPr>
      <w:r>
        <w:t xml:space="preserve">развитие этических чувств: стыда, вины, совести как регуляторов морального </w:t>
      </w:r>
    </w:p>
    <w:p w:rsidR="00A76403" w:rsidRDefault="00A76403" w:rsidP="00A76403">
      <w:pPr>
        <w:ind w:left="66"/>
        <w:jc w:val="both"/>
      </w:pPr>
      <w:r>
        <w:t>поведения;</w:t>
      </w:r>
    </w:p>
    <w:p w:rsidR="00A76403" w:rsidRDefault="00A76403" w:rsidP="00A76403">
      <w:pPr>
        <w:numPr>
          <w:ilvl w:val="0"/>
          <w:numId w:val="2"/>
        </w:numPr>
        <w:ind w:left="426"/>
        <w:jc w:val="both"/>
      </w:pPr>
      <w:r>
        <w:t>эмпатия как понимание чу</w:t>
      </w:r>
      <w:proofErr w:type="gramStart"/>
      <w:r>
        <w:t>вств др</w:t>
      </w:r>
      <w:proofErr w:type="gramEnd"/>
      <w:r>
        <w:t>угих людей и сопереживание им</w:t>
      </w:r>
    </w:p>
    <w:p w:rsidR="00A76403" w:rsidRDefault="00A76403" w:rsidP="00A764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D61F1D">
        <w:rPr>
          <w:color w:val="000000"/>
        </w:rPr>
        <w:t xml:space="preserve">расширение круга общения, развитие навыков сотрудничества </w:t>
      </w:r>
      <w:proofErr w:type="gramStart"/>
      <w:r w:rsidRPr="00D61F1D">
        <w:rPr>
          <w:color w:val="000000"/>
        </w:rPr>
        <w:t>со</w:t>
      </w:r>
      <w:proofErr w:type="gramEnd"/>
      <w:r w:rsidRPr="00D61F1D">
        <w:rPr>
          <w:color w:val="000000"/>
        </w:rPr>
        <w:t xml:space="preserve"> взрослыми и </w:t>
      </w:r>
    </w:p>
    <w:p w:rsidR="00A76403" w:rsidRPr="00D61F1D" w:rsidRDefault="00A76403" w:rsidP="00A76403">
      <w:pPr>
        <w:pStyle w:val="a3"/>
        <w:shd w:val="clear" w:color="auto" w:fill="FFFFFF"/>
        <w:spacing w:before="0" w:beforeAutospacing="0" w:after="0" w:afterAutospacing="0"/>
        <w:ind w:left="66"/>
        <w:jc w:val="both"/>
        <w:rPr>
          <w:color w:val="000000"/>
        </w:rPr>
      </w:pPr>
      <w:r w:rsidRPr="00D61F1D">
        <w:rPr>
          <w:color w:val="000000"/>
        </w:rPr>
        <w:t>сверстниками в разных социальных ситуациях; принятие и освоение различных социальных ролей;</w:t>
      </w:r>
    </w:p>
    <w:p w:rsidR="00A76403" w:rsidRDefault="00A76403" w:rsidP="00A764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D61F1D">
        <w:rPr>
          <w:color w:val="000000"/>
        </w:rPr>
        <w:t xml:space="preserve">принятие и освоение различных социальных ролей, умение взаимодействовать </w:t>
      </w:r>
      <w:proofErr w:type="gramStart"/>
      <w:r w:rsidRPr="00D61F1D">
        <w:rPr>
          <w:color w:val="000000"/>
        </w:rPr>
        <w:t>с</w:t>
      </w:r>
      <w:proofErr w:type="gramEnd"/>
      <w:r w:rsidRPr="00D61F1D">
        <w:rPr>
          <w:color w:val="000000"/>
        </w:rPr>
        <w:t xml:space="preserve"> </w:t>
      </w:r>
    </w:p>
    <w:p w:rsidR="00A76403" w:rsidRPr="00D61F1D" w:rsidRDefault="00A76403" w:rsidP="00A76403">
      <w:pPr>
        <w:pStyle w:val="a3"/>
        <w:shd w:val="clear" w:color="auto" w:fill="FFFFFF"/>
        <w:spacing w:before="0" w:beforeAutospacing="0" w:after="0" w:afterAutospacing="0"/>
        <w:ind w:left="66"/>
        <w:jc w:val="both"/>
        <w:rPr>
          <w:color w:val="000000"/>
        </w:rPr>
      </w:pPr>
      <w:r w:rsidRPr="00D61F1D">
        <w:rPr>
          <w:color w:val="000000"/>
        </w:rPr>
        <w:t>людьми, работать в коллективе;</w:t>
      </w:r>
    </w:p>
    <w:p w:rsidR="00A76403" w:rsidRDefault="00A76403" w:rsidP="00A76403">
      <w:pPr>
        <w:ind w:firstLine="709"/>
        <w:jc w:val="both"/>
        <w:rPr>
          <w:b/>
        </w:rPr>
      </w:pPr>
    </w:p>
    <w:p w:rsidR="00A76403" w:rsidRPr="00A76403" w:rsidRDefault="00A76403" w:rsidP="00A76403">
      <w:pPr>
        <w:ind w:firstLine="709"/>
        <w:jc w:val="both"/>
        <w:rPr>
          <w:b/>
        </w:rPr>
      </w:pPr>
      <w:r w:rsidRPr="00A76403">
        <w:rPr>
          <w:b/>
        </w:rPr>
        <w:t xml:space="preserve">Метапредметные </w:t>
      </w:r>
    </w:p>
    <w:p w:rsidR="00A76403" w:rsidRDefault="00A76403" w:rsidP="00A76403">
      <w:pPr>
        <w:jc w:val="both"/>
      </w:pPr>
      <w:r w:rsidRPr="007554D0">
        <w:rPr>
          <w:i/>
        </w:rPr>
        <w:t>Регулятивные</w:t>
      </w:r>
      <w:r>
        <w:t>:</w:t>
      </w:r>
    </w:p>
    <w:p w:rsidR="00A76403" w:rsidRDefault="00A76403" w:rsidP="00A76403">
      <w:pPr>
        <w:numPr>
          <w:ilvl w:val="0"/>
          <w:numId w:val="2"/>
        </w:numPr>
        <w:ind w:left="426"/>
        <w:jc w:val="both"/>
      </w:pPr>
      <w:r>
        <w:lastRenderedPageBreak/>
        <w:t>планирование своих действий в соответствии с поставленной задачей;</w:t>
      </w:r>
    </w:p>
    <w:p w:rsidR="00A76403" w:rsidRDefault="00A76403" w:rsidP="00A76403">
      <w:pPr>
        <w:numPr>
          <w:ilvl w:val="0"/>
          <w:numId w:val="2"/>
        </w:numPr>
        <w:ind w:left="426"/>
        <w:jc w:val="both"/>
      </w:pPr>
      <w:r>
        <w:t xml:space="preserve">оценка правильности выполнения действия. </w:t>
      </w:r>
    </w:p>
    <w:p w:rsidR="00A76403" w:rsidRDefault="00A76403" w:rsidP="00A76403">
      <w:pPr>
        <w:ind w:left="66"/>
        <w:jc w:val="both"/>
      </w:pPr>
      <w:r w:rsidRPr="007554D0">
        <w:rPr>
          <w:i/>
        </w:rPr>
        <w:t>Познавательные</w:t>
      </w:r>
      <w:r>
        <w:t>:</w:t>
      </w:r>
    </w:p>
    <w:p w:rsidR="00A76403" w:rsidRDefault="00A76403" w:rsidP="00A76403">
      <w:pPr>
        <w:numPr>
          <w:ilvl w:val="0"/>
          <w:numId w:val="2"/>
        </w:numPr>
        <w:ind w:left="426"/>
        <w:jc w:val="both"/>
      </w:pPr>
      <w:r>
        <w:t>построение речевого высказывания в устной и письменной форме;</w:t>
      </w:r>
    </w:p>
    <w:p w:rsidR="00A76403" w:rsidRDefault="00A76403" w:rsidP="00A76403">
      <w:pPr>
        <w:numPr>
          <w:ilvl w:val="0"/>
          <w:numId w:val="2"/>
        </w:numPr>
        <w:tabs>
          <w:tab w:val="left" w:pos="709"/>
        </w:tabs>
        <w:ind w:left="426"/>
        <w:jc w:val="both"/>
      </w:pPr>
      <w:r>
        <w:t xml:space="preserve">основы смыслового чтения художественных текстов, выделение существенной </w:t>
      </w:r>
    </w:p>
    <w:p w:rsidR="00A76403" w:rsidRDefault="00A76403" w:rsidP="00A76403">
      <w:pPr>
        <w:ind w:left="66"/>
        <w:jc w:val="both"/>
      </w:pPr>
      <w:r>
        <w:t>информации из текста;</w:t>
      </w:r>
    </w:p>
    <w:p w:rsidR="00A76403" w:rsidRDefault="00A76403" w:rsidP="00A76403">
      <w:pPr>
        <w:numPr>
          <w:ilvl w:val="0"/>
          <w:numId w:val="2"/>
        </w:numPr>
        <w:ind w:left="426"/>
        <w:jc w:val="both"/>
      </w:pPr>
      <w:r>
        <w:t>установление причинно - следственных связей.</w:t>
      </w:r>
    </w:p>
    <w:p w:rsidR="00A76403" w:rsidRDefault="00A76403" w:rsidP="00A76403">
      <w:pPr>
        <w:ind w:left="66"/>
        <w:jc w:val="both"/>
      </w:pPr>
      <w:r w:rsidRPr="007554D0">
        <w:rPr>
          <w:i/>
        </w:rPr>
        <w:t>Коммуникативные</w:t>
      </w:r>
      <w:r>
        <w:t>:</w:t>
      </w:r>
    </w:p>
    <w:p w:rsidR="00A76403" w:rsidRDefault="00A76403" w:rsidP="00A76403">
      <w:pPr>
        <w:numPr>
          <w:ilvl w:val="0"/>
          <w:numId w:val="2"/>
        </w:numPr>
        <w:ind w:left="426"/>
        <w:jc w:val="both"/>
      </w:pPr>
      <w:r>
        <w:t xml:space="preserve">восприятие различных точек зрения, в том числе не совпадающих с </w:t>
      </w:r>
      <w:proofErr w:type="gramStart"/>
      <w:r>
        <w:t>собственной</w:t>
      </w:r>
      <w:proofErr w:type="gramEnd"/>
      <w:r>
        <w:t>;</w:t>
      </w:r>
    </w:p>
    <w:p w:rsidR="00A76403" w:rsidRDefault="00A76403" w:rsidP="00A76403">
      <w:pPr>
        <w:numPr>
          <w:ilvl w:val="0"/>
          <w:numId w:val="2"/>
        </w:numPr>
        <w:ind w:left="426"/>
        <w:jc w:val="both"/>
      </w:pPr>
      <w:r>
        <w:t>формулирование собственного мнения и позиции;</w:t>
      </w:r>
    </w:p>
    <w:p w:rsidR="00A76403" w:rsidRDefault="00A76403" w:rsidP="00A76403">
      <w:pPr>
        <w:numPr>
          <w:ilvl w:val="0"/>
          <w:numId w:val="2"/>
        </w:numPr>
        <w:ind w:left="426"/>
        <w:jc w:val="both"/>
      </w:pPr>
      <w:r>
        <w:t xml:space="preserve">достижение общего решения в совместной деятельности, в том числе в ситуации </w:t>
      </w:r>
    </w:p>
    <w:p w:rsidR="00A76403" w:rsidRDefault="00A76403" w:rsidP="00A76403">
      <w:pPr>
        <w:ind w:left="66"/>
        <w:jc w:val="both"/>
      </w:pPr>
      <w:r>
        <w:t>столкновения интересов.</w:t>
      </w:r>
    </w:p>
    <w:p w:rsidR="00A76403" w:rsidRDefault="00A76403" w:rsidP="00A7640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6C0027" w:rsidRPr="00A76403" w:rsidRDefault="006C0027" w:rsidP="00A76403"/>
    <w:sectPr w:rsidR="006C0027" w:rsidRPr="00A76403" w:rsidSect="006C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50E2"/>
    <w:multiLevelType w:val="hybridMultilevel"/>
    <w:tmpl w:val="70CEF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1036E"/>
    <w:multiLevelType w:val="hybridMultilevel"/>
    <w:tmpl w:val="398C0DC4"/>
    <w:lvl w:ilvl="0" w:tplc="363E7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A76403"/>
    <w:rsid w:val="00021AB5"/>
    <w:rsid w:val="00122041"/>
    <w:rsid w:val="001319B2"/>
    <w:rsid w:val="001A551D"/>
    <w:rsid w:val="00245D46"/>
    <w:rsid w:val="003A2910"/>
    <w:rsid w:val="004B0183"/>
    <w:rsid w:val="005249B9"/>
    <w:rsid w:val="005D7E2F"/>
    <w:rsid w:val="006860EE"/>
    <w:rsid w:val="006A6802"/>
    <w:rsid w:val="006B38F3"/>
    <w:rsid w:val="006C0027"/>
    <w:rsid w:val="00725A37"/>
    <w:rsid w:val="007A0367"/>
    <w:rsid w:val="007C0FB8"/>
    <w:rsid w:val="00946B3B"/>
    <w:rsid w:val="00981FC6"/>
    <w:rsid w:val="00A66E72"/>
    <w:rsid w:val="00A76403"/>
    <w:rsid w:val="00B023B8"/>
    <w:rsid w:val="00BA0C40"/>
    <w:rsid w:val="00BD7ADA"/>
    <w:rsid w:val="00BF2BCC"/>
    <w:rsid w:val="00C26BC0"/>
    <w:rsid w:val="00CC07BC"/>
    <w:rsid w:val="00CC314A"/>
    <w:rsid w:val="00CD1D60"/>
    <w:rsid w:val="00DD2172"/>
    <w:rsid w:val="00E0289A"/>
    <w:rsid w:val="00E614E5"/>
    <w:rsid w:val="00E63725"/>
    <w:rsid w:val="00E7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403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2018-10-07T16:05:00Z</dcterms:created>
  <dcterms:modified xsi:type="dcterms:W3CDTF">2018-10-09T14:53:00Z</dcterms:modified>
</cp:coreProperties>
</file>